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7B97" w:rsidRDefault="0078422B" w:rsidP="0078422B">
      <w:pPr>
        <w:jc w:val="right"/>
        <w:rPr>
          <w:rFonts w:cs="Arial"/>
          <w:sz w:val="40"/>
          <w:szCs w:val="40"/>
          <w:rtl/>
        </w:rPr>
      </w:pPr>
      <w:r w:rsidRPr="0078422B">
        <w:rPr>
          <w:rFonts w:cs="Arial"/>
          <w:sz w:val="40"/>
          <w:szCs w:val="40"/>
          <w:rtl/>
        </w:rPr>
        <w:t>الحج وحكمه وأسراره ومنافعه</w:t>
      </w:r>
    </w:p>
    <w:p w:rsidR="0078422B" w:rsidRDefault="0078422B" w:rsidP="0078422B">
      <w:pPr>
        <w:jc w:val="right"/>
        <w:rPr>
          <w:rFonts w:cs="Arial"/>
          <w:sz w:val="40"/>
          <w:szCs w:val="40"/>
          <w:rtl/>
        </w:rPr>
      </w:pPr>
    </w:p>
    <w:p w:rsidR="0078422B" w:rsidRPr="0078422B" w:rsidRDefault="0078422B" w:rsidP="0078422B">
      <w:pPr>
        <w:rPr>
          <w:sz w:val="40"/>
          <w:szCs w:val="40"/>
        </w:rPr>
      </w:pPr>
      <w:r w:rsidRPr="0078422B">
        <w:rPr>
          <w:rFonts w:cs="Arial"/>
          <w:sz w:val="40"/>
          <w:szCs w:val="40"/>
          <w:rtl/>
        </w:rPr>
        <w:t>الحمد لله العَلِيِّ الكريم المتعالي عن الشبيه والنَّظير، ليس كمثله شيء وهو السميع البصير، وأشهد أن لا إله إلا الله وحدَه لا شريك له الملك القدير، وأشهد أنَّ سيدنا ونبينا مُحمدًا عبده ورسوله البشير النذير والسراج المنير، اللهم صَلِّ وسلم على عبدك ورسولك محمد، وعلى آله وأصحابه أولي العلم الساطع والفَضْل الكبير</w:t>
      </w:r>
      <w:r w:rsidRPr="0078422B">
        <w:rPr>
          <w:sz w:val="40"/>
          <w:szCs w:val="40"/>
        </w:rPr>
        <w:t>.</w:t>
      </w:r>
    </w:p>
    <w:p w:rsidR="0078422B" w:rsidRPr="0078422B" w:rsidRDefault="0078422B" w:rsidP="0078422B">
      <w:pPr>
        <w:rPr>
          <w:sz w:val="40"/>
          <w:szCs w:val="40"/>
        </w:rPr>
      </w:pPr>
      <w:r w:rsidRPr="0078422B">
        <w:rPr>
          <w:sz w:val="40"/>
          <w:szCs w:val="40"/>
        </w:rPr>
        <w:t xml:space="preserve"> </w:t>
      </w:r>
    </w:p>
    <w:p w:rsidR="0078422B" w:rsidRPr="0078422B" w:rsidRDefault="0078422B" w:rsidP="0078422B">
      <w:pPr>
        <w:rPr>
          <w:sz w:val="40"/>
          <w:szCs w:val="40"/>
        </w:rPr>
      </w:pPr>
      <w:r w:rsidRPr="0078422B">
        <w:rPr>
          <w:rFonts w:cs="Arial"/>
          <w:sz w:val="40"/>
          <w:szCs w:val="40"/>
          <w:rtl/>
        </w:rPr>
        <w:t>أمَّا بعد</w:t>
      </w:r>
      <w:r w:rsidRPr="0078422B">
        <w:rPr>
          <w:sz w:val="40"/>
          <w:szCs w:val="40"/>
        </w:rPr>
        <w:t>:</w:t>
      </w:r>
    </w:p>
    <w:p w:rsidR="0078422B" w:rsidRPr="0078422B" w:rsidRDefault="0078422B" w:rsidP="0078422B">
      <w:pPr>
        <w:rPr>
          <w:sz w:val="40"/>
          <w:szCs w:val="40"/>
        </w:rPr>
      </w:pPr>
      <w:r w:rsidRPr="0078422B">
        <w:rPr>
          <w:rFonts w:cs="Arial"/>
          <w:sz w:val="40"/>
          <w:szCs w:val="40"/>
          <w:rtl/>
        </w:rPr>
        <w:t>فيا عباد الله: اتَّقوا الله حَقَّ التَّقوى، واحذروا المخالفات، فإنَّ أجسامَكم على النار لا تقوى</w:t>
      </w:r>
      <w:r w:rsidRPr="0078422B">
        <w:rPr>
          <w:sz w:val="40"/>
          <w:szCs w:val="40"/>
        </w:rPr>
        <w:t>.</w:t>
      </w:r>
    </w:p>
    <w:p w:rsidR="0078422B" w:rsidRPr="0078422B" w:rsidRDefault="0078422B" w:rsidP="0078422B">
      <w:pPr>
        <w:rPr>
          <w:sz w:val="40"/>
          <w:szCs w:val="40"/>
        </w:rPr>
      </w:pPr>
      <w:r w:rsidRPr="0078422B">
        <w:rPr>
          <w:sz w:val="40"/>
          <w:szCs w:val="40"/>
        </w:rPr>
        <w:t xml:space="preserve"> </w:t>
      </w:r>
    </w:p>
    <w:p w:rsidR="0078422B" w:rsidRPr="0078422B" w:rsidRDefault="0078422B" w:rsidP="0078422B">
      <w:pPr>
        <w:rPr>
          <w:sz w:val="40"/>
          <w:szCs w:val="40"/>
        </w:rPr>
      </w:pPr>
      <w:r w:rsidRPr="0078422B">
        <w:rPr>
          <w:rFonts w:cs="Arial"/>
          <w:sz w:val="40"/>
          <w:szCs w:val="40"/>
          <w:rtl/>
        </w:rPr>
        <w:t>عبادَ الله</w:t>
      </w:r>
      <w:r w:rsidRPr="0078422B">
        <w:rPr>
          <w:sz w:val="40"/>
          <w:szCs w:val="40"/>
        </w:rPr>
        <w:t>:</w:t>
      </w:r>
    </w:p>
    <w:p w:rsidR="0078422B" w:rsidRPr="0078422B" w:rsidRDefault="0078422B" w:rsidP="0078422B">
      <w:pPr>
        <w:rPr>
          <w:sz w:val="40"/>
          <w:szCs w:val="40"/>
        </w:rPr>
      </w:pPr>
      <w:r w:rsidRPr="0078422B">
        <w:rPr>
          <w:rFonts w:cs="Arial"/>
          <w:sz w:val="40"/>
          <w:szCs w:val="40"/>
          <w:rtl/>
        </w:rPr>
        <w:t>اتَّقوا الله الذي خلقكم، واستعينوا على طاعته بما رزقكم، ولا تستعينوا بها على معاصيه، فيمقتكم ويحل عقوباته عليكم</w:t>
      </w:r>
      <w:r w:rsidRPr="0078422B">
        <w:rPr>
          <w:sz w:val="40"/>
          <w:szCs w:val="40"/>
        </w:rPr>
        <w:t>.</w:t>
      </w:r>
    </w:p>
    <w:p w:rsidR="0078422B" w:rsidRPr="0078422B" w:rsidRDefault="0078422B" w:rsidP="0078422B">
      <w:pPr>
        <w:rPr>
          <w:sz w:val="40"/>
          <w:szCs w:val="40"/>
        </w:rPr>
      </w:pPr>
      <w:r w:rsidRPr="0078422B">
        <w:rPr>
          <w:sz w:val="40"/>
          <w:szCs w:val="40"/>
        </w:rPr>
        <w:t xml:space="preserve"> </w:t>
      </w:r>
    </w:p>
    <w:p w:rsidR="0078422B" w:rsidRPr="0078422B" w:rsidRDefault="0078422B" w:rsidP="0078422B">
      <w:pPr>
        <w:rPr>
          <w:sz w:val="40"/>
          <w:szCs w:val="40"/>
        </w:rPr>
      </w:pPr>
      <w:r w:rsidRPr="0078422B">
        <w:rPr>
          <w:rFonts w:cs="Arial"/>
          <w:sz w:val="40"/>
          <w:szCs w:val="40"/>
          <w:rtl/>
        </w:rPr>
        <w:t>عباد الله</w:t>
      </w:r>
      <w:r w:rsidRPr="0078422B">
        <w:rPr>
          <w:sz w:val="40"/>
          <w:szCs w:val="40"/>
        </w:rPr>
        <w:t>:</w:t>
      </w:r>
    </w:p>
    <w:p w:rsidR="0078422B" w:rsidRPr="0078422B" w:rsidRDefault="0078422B" w:rsidP="0078422B">
      <w:pPr>
        <w:rPr>
          <w:sz w:val="40"/>
          <w:szCs w:val="40"/>
        </w:rPr>
      </w:pPr>
      <w:r w:rsidRPr="0078422B">
        <w:rPr>
          <w:rFonts w:cs="Arial"/>
          <w:sz w:val="40"/>
          <w:szCs w:val="40"/>
          <w:rtl/>
        </w:rPr>
        <w:t>اتقوا الله، فإنَّكم بالتقوى مكلفون، وعلى التكاليف التي كلفتم بها مؤتمنون، فلا تخونوا أماناتِكم وأنتم تعلمون</w:t>
      </w:r>
      <w:r w:rsidRPr="0078422B">
        <w:rPr>
          <w:sz w:val="40"/>
          <w:szCs w:val="40"/>
        </w:rPr>
        <w:t>.</w:t>
      </w:r>
    </w:p>
    <w:p w:rsidR="0078422B" w:rsidRPr="0078422B" w:rsidRDefault="0078422B" w:rsidP="0078422B">
      <w:pPr>
        <w:rPr>
          <w:sz w:val="40"/>
          <w:szCs w:val="40"/>
        </w:rPr>
      </w:pPr>
      <w:r w:rsidRPr="0078422B">
        <w:rPr>
          <w:sz w:val="40"/>
          <w:szCs w:val="40"/>
        </w:rPr>
        <w:t xml:space="preserve"> </w:t>
      </w:r>
    </w:p>
    <w:p w:rsidR="0078422B" w:rsidRPr="0078422B" w:rsidRDefault="0078422B" w:rsidP="0078422B">
      <w:pPr>
        <w:rPr>
          <w:sz w:val="40"/>
          <w:szCs w:val="40"/>
        </w:rPr>
      </w:pPr>
      <w:r w:rsidRPr="0078422B">
        <w:rPr>
          <w:rFonts w:cs="Arial"/>
          <w:sz w:val="40"/>
          <w:szCs w:val="40"/>
          <w:rtl/>
        </w:rPr>
        <w:lastRenderedPageBreak/>
        <w:t>عبادَ الله: إنَّ أركانَ الإسلام وشعبَ الإيمان جَعَلها الله روافدَ للعقيدة ودعائمَ للإنسان، سواء الصلاة أم الزكاة أم الصيام أم الحج أم سائر شعب الإيمان، ومنها الحج الذي هو مؤتمر إسلامي عالمي شرَعه العليم الحكيم لعباده المؤمنين، يلتقون فيه سنويًّا، ويدرسون مشاكلهم السياسية والاقتصادية والاجتماعية والثقافية؛ ولهذا علَّل الله مشروعيةَ الحج بقوله: ﴿ لِيَشْهَدُوا مَنَافِعَ لَهُمْ ﴾ [الحج: 28]، ولقد تخوَّف أعداءُ الإسلامِ من هذا المؤتمرِ العظيمِ؛ خشيةَ أن يدبَّ الوعيُ الصحيحُ في المسلمينَ، فينتج الحجُّ ثمراته النافعة، فبدؤوا يبثُّون سُمومَهم في التشكيك في الحج والتهوين مِن أمْرِه، حتى بالغوا في ذلك، وزعموا أنَّه من أعمال الجاهلية، وهذا شأنٌ باطل خبيث لا أساسَ له من الصِّحَّة، بل هم الجاهليون، "ولكن من المؤسف أن هذه الكلمة الشنيعة الفظيعة البشعة تقبلها طواغيت القومِيِّين والسُّذَّج منهم، وأخذوا يلوكونها دون عقل ولا معرفة ولا تروٍّ</w:t>
      </w:r>
      <w:r w:rsidRPr="0078422B">
        <w:rPr>
          <w:sz w:val="40"/>
          <w:szCs w:val="40"/>
        </w:rPr>
        <w:t>".</w:t>
      </w:r>
    </w:p>
    <w:p w:rsidR="0078422B" w:rsidRPr="0078422B" w:rsidRDefault="0078422B" w:rsidP="0078422B">
      <w:pPr>
        <w:rPr>
          <w:sz w:val="40"/>
          <w:szCs w:val="40"/>
        </w:rPr>
      </w:pPr>
      <w:r w:rsidRPr="0078422B">
        <w:rPr>
          <w:sz w:val="40"/>
          <w:szCs w:val="40"/>
        </w:rPr>
        <w:t xml:space="preserve"> </w:t>
      </w:r>
    </w:p>
    <w:p w:rsidR="0078422B" w:rsidRPr="0078422B" w:rsidRDefault="0078422B" w:rsidP="0078422B">
      <w:pPr>
        <w:rPr>
          <w:sz w:val="40"/>
          <w:szCs w:val="40"/>
        </w:rPr>
      </w:pPr>
      <w:r w:rsidRPr="0078422B">
        <w:rPr>
          <w:rFonts w:cs="Arial"/>
          <w:sz w:val="40"/>
          <w:szCs w:val="40"/>
          <w:rtl/>
        </w:rPr>
        <w:t xml:space="preserve">والحج في الحقيقة ليس من أعمالِ الجاهلية، وإنَّما هو من بقايا مِلَّةِ إبراهيم - عليه السَّلام - وذلك أنَّ العربَ كانوا في الأصلِ مسلمين قبل أن يكونوا عربًا، على الرغم مما يزعمه طواغيت الماسونية وأذنابهم من القومِيِّين العقائديين، أو السطحيين؛ </w:t>
      </w:r>
      <w:proofErr w:type="gramStart"/>
      <w:r w:rsidRPr="0078422B">
        <w:rPr>
          <w:rFonts w:cs="Arial"/>
          <w:sz w:val="40"/>
          <w:szCs w:val="40"/>
          <w:rtl/>
        </w:rPr>
        <w:t>﴿ قَاتَلَهُمُ</w:t>
      </w:r>
      <w:proofErr w:type="gramEnd"/>
      <w:r w:rsidRPr="0078422B">
        <w:rPr>
          <w:rFonts w:cs="Arial"/>
          <w:sz w:val="40"/>
          <w:szCs w:val="40"/>
          <w:rtl/>
        </w:rPr>
        <w:t xml:space="preserve"> اللَّهُ أَنَّى يُؤْفَكُونَ ﴾ [التوبة: 30، المنافقون: 4]، ﴿ كَبُرَتْ كَلِمَةً تَخْرُجُ مِنْ أَفْوَاهِهِمْ إِنْ يَقُولُونَ إِلَّا كَذِبًا ﴾ [الكهف: 5]</w:t>
      </w:r>
      <w:r w:rsidRPr="0078422B">
        <w:rPr>
          <w:sz w:val="40"/>
          <w:szCs w:val="40"/>
        </w:rPr>
        <w:t>.</w:t>
      </w:r>
    </w:p>
    <w:p w:rsidR="0078422B" w:rsidRPr="0078422B" w:rsidRDefault="0078422B" w:rsidP="0078422B">
      <w:pPr>
        <w:rPr>
          <w:sz w:val="40"/>
          <w:szCs w:val="40"/>
        </w:rPr>
      </w:pPr>
      <w:r w:rsidRPr="0078422B">
        <w:rPr>
          <w:sz w:val="40"/>
          <w:szCs w:val="40"/>
        </w:rPr>
        <w:t xml:space="preserve"> </w:t>
      </w:r>
    </w:p>
    <w:p w:rsidR="0078422B" w:rsidRPr="0078422B" w:rsidRDefault="0078422B" w:rsidP="0078422B">
      <w:pPr>
        <w:rPr>
          <w:sz w:val="40"/>
          <w:szCs w:val="40"/>
        </w:rPr>
      </w:pPr>
      <w:r w:rsidRPr="0078422B">
        <w:rPr>
          <w:rFonts w:cs="Arial"/>
          <w:sz w:val="40"/>
          <w:szCs w:val="40"/>
          <w:rtl/>
        </w:rPr>
        <w:t xml:space="preserve">العرب مسلمون في الأصل منذ نشؤوا قبل أن يكونوا عربًا، يؤكد ذلك الواقع والتاريخ ونصوص وحي الله، العرب من ذرية مَن حَمَل اللهُ في السفينة مع نوح، هذا أصلُ العرب، القحطانيُّون من سُلالة سام بن </w:t>
      </w:r>
      <w:r w:rsidRPr="0078422B">
        <w:rPr>
          <w:rFonts w:cs="Arial"/>
          <w:sz w:val="40"/>
          <w:szCs w:val="40"/>
          <w:rtl/>
        </w:rPr>
        <w:lastRenderedPageBreak/>
        <w:t>نوح المسلم، ونوح دينه الإسلام، ولم يحمل في السفينة سوى المسلمين من بني آدم، وحتى ابنه الفاجر أغرقه الله، نوح دينه الإسلام، نوح القائل لقومه: ﴿ فَإِنْ تَوَلَّيْتُمْ فَمَا سَأَلْتُكُمْ مِنْ أَجْرٍ إِنْ أَجْرِيَ إِلَّا عَلَى اللَّهِ وَأُمِرْتُ أَنْ أَكُونَ مِنَ الْمُسْلِمِينَ ﴾ [يونس: 72]، وكل نبي ورسول لله فدينه الإسلام الذي لا يقبل الله من البشرية دينًا سواه؛ ﴿ وَمَنْ يَبْتَغِ غَيْرَ الْإِسْلَامِ دِينًا فَلَنْ يُقْبَلَ مِنْهُ وَهُوَ فِي الْآخِرَةِ مِنَ الْخَاسِرِينَ ﴾ [آل عمران: 85]</w:t>
      </w:r>
      <w:r w:rsidRPr="0078422B">
        <w:rPr>
          <w:sz w:val="40"/>
          <w:szCs w:val="40"/>
        </w:rPr>
        <w:t>.</w:t>
      </w:r>
    </w:p>
    <w:p w:rsidR="0078422B" w:rsidRPr="0078422B" w:rsidRDefault="0078422B" w:rsidP="0078422B">
      <w:pPr>
        <w:rPr>
          <w:sz w:val="40"/>
          <w:szCs w:val="40"/>
        </w:rPr>
      </w:pPr>
      <w:r w:rsidRPr="0078422B">
        <w:rPr>
          <w:sz w:val="40"/>
          <w:szCs w:val="40"/>
        </w:rPr>
        <w:t xml:space="preserve"> </w:t>
      </w:r>
    </w:p>
    <w:p w:rsidR="0078422B" w:rsidRPr="0078422B" w:rsidRDefault="0078422B" w:rsidP="0078422B">
      <w:pPr>
        <w:rPr>
          <w:sz w:val="40"/>
          <w:szCs w:val="40"/>
        </w:rPr>
      </w:pPr>
      <w:r w:rsidRPr="0078422B">
        <w:rPr>
          <w:rFonts w:cs="Arial"/>
          <w:sz w:val="40"/>
          <w:szCs w:val="40"/>
          <w:rtl/>
        </w:rPr>
        <w:t xml:space="preserve">ولَمَّا ناشد نوح ربَّه في ابنه قائلاً: إنَّ ابني من أهلي، عاتبه الله عتابًا شديدًا بقوله: </w:t>
      </w:r>
      <w:proofErr w:type="gramStart"/>
      <w:r w:rsidRPr="0078422B">
        <w:rPr>
          <w:rFonts w:cs="Arial"/>
          <w:sz w:val="40"/>
          <w:szCs w:val="40"/>
          <w:rtl/>
        </w:rPr>
        <w:t>﴿ قَالَ</w:t>
      </w:r>
      <w:proofErr w:type="gramEnd"/>
      <w:r w:rsidRPr="0078422B">
        <w:rPr>
          <w:rFonts w:cs="Arial"/>
          <w:sz w:val="40"/>
          <w:szCs w:val="40"/>
          <w:rtl/>
        </w:rPr>
        <w:t xml:space="preserve"> يَا نُوحُ إِنَّهُ لَيْسَ مِنْ أَهْلِكَ إِنَّهُ عَمَلٌ غَيْرُ صَالِحٍ فَلاَ تَسْأَلْنِ مَا لَيْسَ لَكَ بِهِ عِلْمٌ إِنِّي أَعِظُكَ أَنْ تَكُونَ مِنَ الْجَاهِلِينَ ﴾ [هود: 46]، وفي هذه الآية وغيرها من الآيات نصوص صريحة على أنَّه لا يَجوز للمسلم موالاة الكافر، ولا تقليد الكفر، وأنَّ الكفر يقطع الصِّلَة أو الوشيجة بين صاحبه، وبين أقرب قريب إليه</w:t>
      </w:r>
      <w:r w:rsidRPr="0078422B">
        <w:rPr>
          <w:sz w:val="40"/>
          <w:szCs w:val="40"/>
        </w:rPr>
        <w:t>.</w:t>
      </w:r>
    </w:p>
    <w:p w:rsidR="0078422B" w:rsidRPr="0078422B" w:rsidRDefault="0078422B" w:rsidP="0078422B">
      <w:pPr>
        <w:rPr>
          <w:sz w:val="40"/>
          <w:szCs w:val="40"/>
        </w:rPr>
      </w:pPr>
      <w:r w:rsidRPr="0078422B">
        <w:rPr>
          <w:sz w:val="40"/>
          <w:szCs w:val="40"/>
        </w:rPr>
        <w:t xml:space="preserve"> </w:t>
      </w:r>
    </w:p>
    <w:p w:rsidR="0078422B" w:rsidRPr="0078422B" w:rsidRDefault="0078422B" w:rsidP="0078422B">
      <w:pPr>
        <w:rPr>
          <w:sz w:val="40"/>
          <w:szCs w:val="40"/>
        </w:rPr>
      </w:pPr>
      <w:r w:rsidRPr="0078422B">
        <w:rPr>
          <w:rFonts w:cs="Arial"/>
          <w:sz w:val="40"/>
          <w:szCs w:val="40"/>
          <w:rtl/>
        </w:rPr>
        <w:t xml:space="preserve">ثم لا زال الله يَحوط العرب بالنبُوَّات والرِّسالات، والله أعلم حيث يَجعل رسالتَه إلى دور إبراهيم إمام الحنفاء المسلمين، وباني الكعبة البيت الحرام، التي كانت للعرب مفخرةً وشرفًا، وقد عاشوا عشرات القرون من السنين على مِلَّة أبيهم إبراهيم يصلون، ويحرمون، ويحجون، ويتصَدَّقون، وينسكون النَّسَائِك، ويقتبسون الأخلاق الفاضلة الكريمة من ملة إبراهيم، ولم يعرفوا وثنية ولا شركًا إلاَّ في عصورٍ مُتأخرة في عهد خزاعة بتحريضٍ ومَكْرٍ من اليهود أمة الفساد والإفساد؛ حيث أتوا إلى زُعماء خزاعة، وقالوا لهم: إنَّكم اجتبيتم ذُنوبَ العرب بانتزاعكم ذلك البيت من بني ثابت بن إسماعيل، وليس </w:t>
      </w:r>
      <w:r w:rsidRPr="0078422B">
        <w:rPr>
          <w:rFonts w:cs="Arial"/>
          <w:sz w:val="40"/>
          <w:szCs w:val="40"/>
          <w:rtl/>
        </w:rPr>
        <w:lastRenderedPageBreak/>
        <w:t>لكم قداسة عند العرب، فلا بُدَّ أن تغزوهم بشيء جديد، فذهبوا ببعضِ زُعمائهم وهو عمرو بن لحي الخزاعي طاغية الوثنية، ذهبوا به إلى أطراف الشام من الأردن، وأروه الأصنامَ والخمورَ، وزودوه منها بعدة أنواع، فرجع بها إلى مكة، ونصبها حول الكعبة، وأغرى الناسَ بالضَّراعة حولها، زاعمًا أنَّها شفعاء لهم من دون الله، فابتدأت عبادة الأصنام، حتى قدَّسوها وعظموها وأكثروا منها، وانتشر شرب الخمور بعد أن لم يكن يُعرَف عند العرب أبناء إسماعيل</w:t>
      </w:r>
      <w:r w:rsidRPr="0078422B">
        <w:rPr>
          <w:sz w:val="40"/>
          <w:szCs w:val="40"/>
        </w:rPr>
        <w:t>.</w:t>
      </w:r>
    </w:p>
    <w:p w:rsidR="0078422B" w:rsidRPr="0078422B" w:rsidRDefault="0078422B" w:rsidP="0078422B">
      <w:pPr>
        <w:rPr>
          <w:sz w:val="40"/>
          <w:szCs w:val="40"/>
        </w:rPr>
      </w:pPr>
      <w:r w:rsidRPr="0078422B">
        <w:rPr>
          <w:sz w:val="40"/>
          <w:szCs w:val="40"/>
        </w:rPr>
        <w:t xml:space="preserve"> </w:t>
      </w:r>
    </w:p>
    <w:p w:rsidR="0078422B" w:rsidRPr="0078422B" w:rsidRDefault="0078422B" w:rsidP="0078422B">
      <w:pPr>
        <w:rPr>
          <w:sz w:val="40"/>
          <w:szCs w:val="40"/>
        </w:rPr>
      </w:pPr>
      <w:r w:rsidRPr="0078422B">
        <w:rPr>
          <w:rFonts w:cs="Arial"/>
          <w:sz w:val="40"/>
          <w:szCs w:val="40"/>
          <w:rtl/>
        </w:rPr>
        <w:t>ولقد أرى الله نبيَّه هذا الطاغوت، فقد قال - صلَّى الله عليه وسلَّم -: ((لقد رأيت عمرو بن لحي الخزاعي يجر قصبه في النار))[1]؛ لأنَّه أول من بدل ملةَ إبراهيم، وهكذا مصير جميع طواغيت القوميين الذين زَحْزحوا شبابَ الأُمَّة عن ملة إبراهيم، وملة سيد المرسلين - صلَّى الله عليه وسلَّم - زحزحوهم عن الملة الإبراهيمِيَّة، وزهدوهم في البضاعة السماوية، وجعلوهم يقدسون الطين، وينبذون الدين، جعلوهم يعملون للأوطان لا يعملون للرحيم الرحمن، جعلوهم يعبدون الشَّهوات والمادة، ويعبدون الأصنام الناطقة من الطَّواغيت الفاجرة التي تعمل على كَبْتِ الناس وإرهاقهم، بل مصادرة عقولهم، وتفتنهم فتنةً ذكرها الله أنَّها أشد من القتل، وأكبر من القتل، والعياذ بالله</w:t>
      </w:r>
      <w:r w:rsidRPr="0078422B">
        <w:rPr>
          <w:sz w:val="40"/>
          <w:szCs w:val="40"/>
        </w:rPr>
        <w:t>.</w:t>
      </w:r>
    </w:p>
    <w:p w:rsidR="0078422B" w:rsidRPr="0078422B" w:rsidRDefault="0078422B" w:rsidP="0078422B">
      <w:pPr>
        <w:rPr>
          <w:sz w:val="40"/>
          <w:szCs w:val="40"/>
        </w:rPr>
      </w:pPr>
      <w:r w:rsidRPr="0078422B">
        <w:rPr>
          <w:sz w:val="40"/>
          <w:szCs w:val="40"/>
        </w:rPr>
        <w:t xml:space="preserve"> </w:t>
      </w:r>
    </w:p>
    <w:p w:rsidR="0078422B" w:rsidRPr="0078422B" w:rsidRDefault="0078422B" w:rsidP="0078422B">
      <w:pPr>
        <w:rPr>
          <w:sz w:val="40"/>
          <w:szCs w:val="40"/>
        </w:rPr>
      </w:pPr>
      <w:r w:rsidRPr="0078422B">
        <w:rPr>
          <w:rFonts w:cs="Arial"/>
          <w:sz w:val="40"/>
          <w:szCs w:val="40"/>
          <w:rtl/>
        </w:rPr>
        <w:t>فجميعُ طواغيت القومِيَّة من الزُّعماء المفكرين أو السياسِيِّين أو العسكريين، هم من جنس عمرو بن لحي الخزاعي، وسيكون مصيرهم مصيره، ومصير أتباعه، والعياذ بالله</w:t>
      </w:r>
      <w:r w:rsidRPr="0078422B">
        <w:rPr>
          <w:sz w:val="40"/>
          <w:szCs w:val="40"/>
        </w:rPr>
        <w:t>.</w:t>
      </w:r>
    </w:p>
    <w:p w:rsidR="0078422B" w:rsidRPr="0078422B" w:rsidRDefault="0078422B" w:rsidP="0078422B">
      <w:pPr>
        <w:rPr>
          <w:sz w:val="40"/>
          <w:szCs w:val="40"/>
        </w:rPr>
      </w:pPr>
      <w:r w:rsidRPr="0078422B">
        <w:rPr>
          <w:sz w:val="40"/>
          <w:szCs w:val="40"/>
        </w:rPr>
        <w:t xml:space="preserve"> </w:t>
      </w:r>
    </w:p>
    <w:p w:rsidR="0078422B" w:rsidRPr="0078422B" w:rsidRDefault="0078422B" w:rsidP="0078422B">
      <w:pPr>
        <w:rPr>
          <w:sz w:val="40"/>
          <w:szCs w:val="40"/>
        </w:rPr>
      </w:pPr>
      <w:r w:rsidRPr="0078422B">
        <w:rPr>
          <w:rFonts w:cs="Arial"/>
          <w:sz w:val="40"/>
          <w:szCs w:val="40"/>
          <w:rtl/>
        </w:rPr>
        <w:lastRenderedPageBreak/>
        <w:t xml:space="preserve">ولقوة علاقة العرب بنوح وإبراهيم، ذكَّرهم الله بهما في القرآن دون سائر أنبيائه؛ قائلاً - سبحانه -: </w:t>
      </w:r>
      <w:proofErr w:type="gramStart"/>
      <w:r w:rsidRPr="0078422B">
        <w:rPr>
          <w:rFonts w:cs="Arial"/>
          <w:sz w:val="40"/>
          <w:szCs w:val="40"/>
          <w:rtl/>
        </w:rPr>
        <w:t>﴿ وَاتْلُ</w:t>
      </w:r>
      <w:proofErr w:type="gramEnd"/>
      <w:r w:rsidRPr="0078422B">
        <w:rPr>
          <w:rFonts w:cs="Arial"/>
          <w:sz w:val="40"/>
          <w:szCs w:val="40"/>
          <w:rtl/>
        </w:rPr>
        <w:t xml:space="preserve"> عَلَيْهِمْ نَبَأَ نُوحٍ ﴾ [يونس: 71]، وذلك لقوةِ عَلاقته بهم، وقال: ﴿ وَاتْلُ عَلَيْهِمْ نَبَأَ إِبْرَاهِيمَ ﴾ [الشعراء: 69]؛ لأَنَّه أقرب نسبًا وعقيدة</w:t>
      </w:r>
      <w:r w:rsidRPr="0078422B">
        <w:rPr>
          <w:sz w:val="40"/>
          <w:szCs w:val="40"/>
        </w:rPr>
        <w:t>.</w:t>
      </w:r>
    </w:p>
    <w:p w:rsidR="0078422B" w:rsidRPr="0078422B" w:rsidRDefault="0078422B" w:rsidP="0078422B">
      <w:pPr>
        <w:rPr>
          <w:sz w:val="40"/>
          <w:szCs w:val="40"/>
        </w:rPr>
      </w:pPr>
      <w:r w:rsidRPr="0078422B">
        <w:rPr>
          <w:sz w:val="40"/>
          <w:szCs w:val="40"/>
        </w:rPr>
        <w:t xml:space="preserve"> </w:t>
      </w:r>
    </w:p>
    <w:p w:rsidR="0078422B" w:rsidRPr="0078422B" w:rsidRDefault="0078422B" w:rsidP="0078422B">
      <w:pPr>
        <w:rPr>
          <w:sz w:val="40"/>
          <w:szCs w:val="40"/>
        </w:rPr>
      </w:pPr>
      <w:r w:rsidRPr="0078422B">
        <w:rPr>
          <w:rFonts w:cs="Arial"/>
          <w:sz w:val="40"/>
          <w:szCs w:val="40"/>
          <w:rtl/>
        </w:rPr>
        <w:t>ومن هذه النبذة القصيرة يتبيَّن كذب زعماء القوميين، وما أحدثوه من قبيحِ الماسونية ودمها وصديدها، وأنَّ الإسلامَ هو الأصيل حتى ما يزعمون من قولهم: نحن عرب قبل أن نكون مسلمين، لو علموا وعرفوا قدرهم، لما لاكُوا هذه الكلمة الخبيثة، والأكذوبة الفاجرة البشعة، هذه فيها أكبر سُبَّة للعرب، وأكبر إهانة للعرب، ولكن الذين نَسُوا الله ينسيهم الله أنفسهم، فلا يفرقون بين معاني الكلمات، بل يَلُوكون ما فيه نقيصة عليهم، وتحطيم لشرفهم القديم</w:t>
      </w:r>
      <w:r w:rsidRPr="0078422B">
        <w:rPr>
          <w:sz w:val="40"/>
          <w:szCs w:val="40"/>
        </w:rPr>
        <w:t>.</w:t>
      </w:r>
    </w:p>
    <w:p w:rsidR="0078422B" w:rsidRPr="0078422B" w:rsidRDefault="0078422B" w:rsidP="0078422B">
      <w:pPr>
        <w:rPr>
          <w:sz w:val="40"/>
          <w:szCs w:val="40"/>
        </w:rPr>
      </w:pPr>
      <w:r w:rsidRPr="0078422B">
        <w:rPr>
          <w:sz w:val="40"/>
          <w:szCs w:val="40"/>
        </w:rPr>
        <w:t xml:space="preserve"> </w:t>
      </w:r>
    </w:p>
    <w:p w:rsidR="0078422B" w:rsidRPr="0078422B" w:rsidRDefault="0078422B" w:rsidP="0078422B">
      <w:pPr>
        <w:rPr>
          <w:sz w:val="40"/>
          <w:szCs w:val="40"/>
        </w:rPr>
      </w:pPr>
      <w:r w:rsidRPr="0078422B">
        <w:rPr>
          <w:rFonts w:cs="Arial"/>
          <w:sz w:val="40"/>
          <w:szCs w:val="40"/>
          <w:rtl/>
        </w:rPr>
        <w:t>معنى قولهم: إنَّ الوثنيةَ والكفر هو الأصيل فيهم، والإسلام دخيل عليهم، والدخيل معروف حكمه والعياذ بالله، هذه كلمة مَلعونة يَجب على كلِّ مَن يعتز بعُروبته ودينه أن يكفر بقائلها، وينبذ مَن يتفَوَّه بها، ويعلن لعنه على رؤوس الأشهاد، الإسلامُ هو الأصيل في العرب، والوثنية دخيلة عليهم في عصور متأخِّرة، وبهذا يتضحُ أنَّ الحجَّ لَم ينبثق من جاهليتهم، وإنَّما هو نابع من مِلَّةِ إبراهيم، وأنَّهم في الأصل على هذه الملة، ولا زال فيهم بقايا من الإسلام إلى عهد الوثنية، كورقة بن نوفل، وقس بن ساعدة، وغيرهما</w:t>
      </w:r>
      <w:r w:rsidRPr="0078422B">
        <w:rPr>
          <w:sz w:val="40"/>
          <w:szCs w:val="40"/>
        </w:rPr>
        <w:t>.</w:t>
      </w:r>
    </w:p>
    <w:p w:rsidR="0078422B" w:rsidRPr="0078422B" w:rsidRDefault="0078422B" w:rsidP="0078422B">
      <w:pPr>
        <w:rPr>
          <w:sz w:val="40"/>
          <w:szCs w:val="40"/>
        </w:rPr>
      </w:pPr>
      <w:r w:rsidRPr="0078422B">
        <w:rPr>
          <w:sz w:val="40"/>
          <w:szCs w:val="40"/>
        </w:rPr>
        <w:t xml:space="preserve"> </w:t>
      </w:r>
    </w:p>
    <w:p w:rsidR="0078422B" w:rsidRPr="0078422B" w:rsidRDefault="0078422B" w:rsidP="0078422B">
      <w:pPr>
        <w:rPr>
          <w:sz w:val="40"/>
          <w:szCs w:val="40"/>
        </w:rPr>
      </w:pPr>
      <w:r w:rsidRPr="0078422B">
        <w:rPr>
          <w:rFonts w:cs="Arial"/>
          <w:sz w:val="40"/>
          <w:szCs w:val="40"/>
          <w:rtl/>
        </w:rPr>
        <w:lastRenderedPageBreak/>
        <w:t xml:space="preserve">المقصود هو أنَّ الحجَّ ليس من أعمالِ الجاهلية، وإنَّما هو شعيرة دينيَّة، وفريضة من شعائر ملة إبراهيم، وله في الأصل مكانة عند الأنبياء الأولين، وكل نبي حج هذا البيت كما نَصَّت على ذلك النصوص، فقد جعل الله هذا البيتَ مثابةً للناس وأمنًا، وجعل فيه آيات بينات؛ قال تعالى: </w:t>
      </w:r>
      <w:proofErr w:type="gramStart"/>
      <w:r w:rsidRPr="0078422B">
        <w:rPr>
          <w:rFonts w:cs="Arial"/>
          <w:sz w:val="40"/>
          <w:szCs w:val="40"/>
          <w:rtl/>
        </w:rPr>
        <w:t>﴿ إِنَّ</w:t>
      </w:r>
      <w:proofErr w:type="gramEnd"/>
      <w:r w:rsidRPr="0078422B">
        <w:rPr>
          <w:rFonts w:cs="Arial"/>
          <w:sz w:val="40"/>
          <w:szCs w:val="40"/>
          <w:rtl/>
        </w:rPr>
        <w:t xml:space="preserve"> أَوَّلَ بَيْتٍ وُضِعَ لِلنَّاسِ لَلَّذِي بِبَكَّةَ مُبَارَكًا وَهُدًى لِلْعَالَمِينَ ﴾ [آل عمران: 96]، سميت بَكَّة؛ لأن الحجاج يدق بعضهم أقدامَ بعض، سُمِّيت بَكَّة؛ لكثرة الزحام</w:t>
      </w:r>
      <w:r w:rsidRPr="0078422B">
        <w:rPr>
          <w:sz w:val="40"/>
          <w:szCs w:val="40"/>
        </w:rPr>
        <w:t>.</w:t>
      </w:r>
    </w:p>
    <w:p w:rsidR="0078422B" w:rsidRPr="0078422B" w:rsidRDefault="0078422B" w:rsidP="0078422B">
      <w:pPr>
        <w:rPr>
          <w:sz w:val="40"/>
          <w:szCs w:val="40"/>
        </w:rPr>
      </w:pPr>
      <w:r w:rsidRPr="0078422B">
        <w:rPr>
          <w:sz w:val="40"/>
          <w:szCs w:val="40"/>
        </w:rPr>
        <w:t xml:space="preserve"> </w:t>
      </w:r>
    </w:p>
    <w:p w:rsidR="0078422B" w:rsidRPr="0078422B" w:rsidRDefault="0078422B" w:rsidP="0078422B">
      <w:pPr>
        <w:rPr>
          <w:sz w:val="40"/>
          <w:szCs w:val="40"/>
        </w:rPr>
      </w:pPr>
      <w:r w:rsidRPr="0078422B">
        <w:rPr>
          <w:rFonts w:cs="Arial"/>
          <w:sz w:val="40"/>
          <w:szCs w:val="40"/>
          <w:rtl/>
        </w:rPr>
        <w:t>ولقد كان في العصور الماضية في عصر الخلفاء والسَّلف والعصور الوسطى يُرَى مواضع أصابع إبراهيم - عليه السَّلام - وأخمص قدميه، ولكنْ لكثرة الخرافة والتمسُّح كادتا يخلولقا، فأحاطهما بعضُ الأمراء بالنُّحاس والفضة، حتى جاء دَوْرُ الانتهازيين في أول هذا القرن، فأخذوا يصبون الماءَ ماء زمزم فيها، ويبيعونه للحجاج بأعلى ثَمن؛ شركًا بهذه الأقدام، وأثر الإناء الثقيل فيهما، حتى زالا من الوجود، ولم يبقَ إلاَّ شيء يسير فيهما، فخسر المسلمون آثارًا عظيمة نتيجةَ فعلٍ انتهازي مادي لا يقدر للآثار قدرًا</w:t>
      </w:r>
      <w:r w:rsidRPr="0078422B">
        <w:rPr>
          <w:sz w:val="40"/>
          <w:szCs w:val="40"/>
        </w:rPr>
        <w:t>.</w:t>
      </w:r>
    </w:p>
    <w:p w:rsidR="0078422B" w:rsidRPr="0078422B" w:rsidRDefault="0078422B" w:rsidP="0078422B">
      <w:pPr>
        <w:rPr>
          <w:sz w:val="40"/>
          <w:szCs w:val="40"/>
        </w:rPr>
      </w:pPr>
      <w:r w:rsidRPr="0078422B">
        <w:rPr>
          <w:sz w:val="40"/>
          <w:szCs w:val="40"/>
        </w:rPr>
        <w:t xml:space="preserve"> </w:t>
      </w:r>
    </w:p>
    <w:p w:rsidR="0078422B" w:rsidRPr="0078422B" w:rsidRDefault="0078422B" w:rsidP="0078422B">
      <w:pPr>
        <w:rPr>
          <w:sz w:val="40"/>
          <w:szCs w:val="40"/>
        </w:rPr>
      </w:pPr>
      <w:r w:rsidRPr="0078422B">
        <w:rPr>
          <w:rFonts w:cs="Arial"/>
          <w:sz w:val="40"/>
          <w:szCs w:val="40"/>
          <w:rtl/>
        </w:rPr>
        <w:t xml:space="preserve">ومن الآثار العظيمة والآيات القويمة، التي يراها الحاج، والتي يَستفيد منها، أنَّه إذا رأى بقايا الأقدام، رأى ثَمرة طاعةِ الله؛ حيث إنَّ أبانا إبراهيم فضَّل مُراد الله على مُراد نفسه، ومَحبوب الله على مَحبوب نفسه؛ حيث جاء بأعزِّ عزيز عنده، وجعله في موضعِ البيت، وذهب عنهما، ثم رجع بعد حين وقد ترعرع ابنه، وتعاونا معًا على بناء البيت، فلطف الله بهما، وأساح رجليه بالصَّخرة؛ لتكون مصعدًا يصعد عليه، مصعدًا يستعين به كلما ارتفع البناء، فيه آيات بينات مقام </w:t>
      </w:r>
      <w:r w:rsidRPr="0078422B">
        <w:rPr>
          <w:rFonts w:cs="Arial"/>
          <w:sz w:val="40"/>
          <w:szCs w:val="40"/>
          <w:rtl/>
        </w:rPr>
        <w:lastRenderedPageBreak/>
        <w:t>إبراهيم، ثمرة الطاعة لله، ثَمرة الانقياد لله والتسليم لأمره يذلل الله لأهله الصِّعاب</w:t>
      </w:r>
      <w:r w:rsidRPr="0078422B">
        <w:rPr>
          <w:sz w:val="40"/>
          <w:szCs w:val="40"/>
        </w:rPr>
        <w:t>.</w:t>
      </w:r>
    </w:p>
    <w:p w:rsidR="0078422B" w:rsidRPr="0078422B" w:rsidRDefault="0078422B" w:rsidP="0078422B">
      <w:pPr>
        <w:rPr>
          <w:sz w:val="40"/>
          <w:szCs w:val="40"/>
        </w:rPr>
      </w:pPr>
      <w:r w:rsidRPr="0078422B">
        <w:rPr>
          <w:sz w:val="40"/>
          <w:szCs w:val="40"/>
        </w:rPr>
        <w:t xml:space="preserve"> </w:t>
      </w:r>
    </w:p>
    <w:p w:rsidR="0078422B" w:rsidRPr="0078422B" w:rsidRDefault="0078422B" w:rsidP="0078422B">
      <w:pPr>
        <w:rPr>
          <w:sz w:val="40"/>
          <w:szCs w:val="40"/>
        </w:rPr>
      </w:pPr>
      <w:r w:rsidRPr="0078422B">
        <w:rPr>
          <w:rFonts w:cs="Arial"/>
          <w:sz w:val="40"/>
          <w:szCs w:val="40"/>
          <w:rtl/>
        </w:rPr>
        <w:t>ثم المعجزة الأخرى ماء زمزم النبع المبارك، الذي أنبعه الله على إسماعيل، فكان عينًا يشرب منه ملايين البشر، ويغتسلون ويتوضؤون لا ينقص منه قطرة، آية عظيمة</w:t>
      </w:r>
      <w:r w:rsidRPr="0078422B">
        <w:rPr>
          <w:sz w:val="40"/>
          <w:szCs w:val="40"/>
        </w:rPr>
        <w:t>.</w:t>
      </w:r>
    </w:p>
    <w:p w:rsidR="0078422B" w:rsidRPr="0078422B" w:rsidRDefault="0078422B" w:rsidP="0078422B">
      <w:pPr>
        <w:rPr>
          <w:sz w:val="40"/>
          <w:szCs w:val="40"/>
        </w:rPr>
      </w:pPr>
      <w:r w:rsidRPr="0078422B">
        <w:rPr>
          <w:sz w:val="40"/>
          <w:szCs w:val="40"/>
        </w:rPr>
        <w:t xml:space="preserve"> </w:t>
      </w:r>
    </w:p>
    <w:p w:rsidR="0078422B" w:rsidRPr="0078422B" w:rsidRDefault="0078422B" w:rsidP="0078422B">
      <w:pPr>
        <w:rPr>
          <w:sz w:val="40"/>
          <w:szCs w:val="40"/>
        </w:rPr>
      </w:pPr>
      <w:r w:rsidRPr="0078422B">
        <w:rPr>
          <w:rFonts w:cs="Arial"/>
          <w:sz w:val="40"/>
          <w:szCs w:val="40"/>
          <w:rtl/>
        </w:rPr>
        <w:t>ثم السعي بين الصَّفا والمروة، وما يتذكره الحاج من ثَمرة التوكُّل على الله، وثَمرة الأخذ بالأسباب، فقد جَمَعت أُمُّنَا هاجر بين التوكل والأخذ بالأسباب، خلافًا لما يفعله البطالون العاجزون المتواكلون الذين يزعمون أنَّهم متوكلون، وهم جبناء متواكلون، فهي بما عندها من تعاليم زوجها إبراهيم قرنت بين التوكل وبين الأخذ بالأسباب، فأخذت تصعد على الصَّفا مرة وعلى المروة مرة، تتطلع وتنتظر مددَ الله حتى جاءها المدد</w:t>
      </w:r>
      <w:r w:rsidRPr="0078422B">
        <w:rPr>
          <w:sz w:val="40"/>
          <w:szCs w:val="40"/>
        </w:rPr>
        <w:t>.</w:t>
      </w:r>
    </w:p>
    <w:p w:rsidR="0078422B" w:rsidRPr="0078422B" w:rsidRDefault="0078422B" w:rsidP="0078422B">
      <w:pPr>
        <w:rPr>
          <w:sz w:val="40"/>
          <w:szCs w:val="40"/>
        </w:rPr>
      </w:pPr>
      <w:r w:rsidRPr="0078422B">
        <w:rPr>
          <w:sz w:val="40"/>
          <w:szCs w:val="40"/>
        </w:rPr>
        <w:t xml:space="preserve"> </w:t>
      </w:r>
    </w:p>
    <w:p w:rsidR="0078422B" w:rsidRPr="0078422B" w:rsidRDefault="0078422B" w:rsidP="0078422B">
      <w:pPr>
        <w:rPr>
          <w:sz w:val="40"/>
          <w:szCs w:val="40"/>
        </w:rPr>
      </w:pPr>
      <w:r w:rsidRPr="0078422B">
        <w:rPr>
          <w:rFonts w:cs="Arial"/>
          <w:sz w:val="40"/>
          <w:szCs w:val="40"/>
          <w:rtl/>
        </w:rPr>
        <w:t xml:space="preserve">ثُم في بقية المشاعر عِبَر وحِكَم عظيمة، وصدق الله العظيم: </w:t>
      </w:r>
      <w:proofErr w:type="gramStart"/>
      <w:r w:rsidRPr="0078422B">
        <w:rPr>
          <w:rFonts w:cs="Arial"/>
          <w:sz w:val="40"/>
          <w:szCs w:val="40"/>
          <w:rtl/>
        </w:rPr>
        <w:t>﴿ وَأَذِّنْ</w:t>
      </w:r>
      <w:proofErr w:type="gramEnd"/>
      <w:r w:rsidRPr="0078422B">
        <w:rPr>
          <w:rFonts w:cs="Arial"/>
          <w:sz w:val="40"/>
          <w:szCs w:val="40"/>
          <w:rtl/>
        </w:rPr>
        <w:t xml:space="preserve"> فِي النَّاسِ بِالْحَجِّ يَأْتُوكَ رِجَالاً وَعَلَى كُلِّ ضَامِرٍ ﴾[الحج: 27]</w:t>
      </w:r>
      <w:r w:rsidRPr="0078422B">
        <w:rPr>
          <w:sz w:val="40"/>
          <w:szCs w:val="40"/>
        </w:rPr>
        <w:t>.</w:t>
      </w:r>
    </w:p>
    <w:p w:rsidR="0078422B" w:rsidRPr="0078422B" w:rsidRDefault="0078422B" w:rsidP="0078422B">
      <w:pPr>
        <w:rPr>
          <w:sz w:val="40"/>
          <w:szCs w:val="40"/>
        </w:rPr>
      </w:pPr>
      <w:r w:rsidRPr="0078422B">
        <w:rPr>
          <w:sz w:val="40"/>
          <w:szCs w:val="40"/>
        </w:rPr>
        <w:t xml:space="preserve"> </w:t>
      </w:r>
    </w:p>
    <w:p w:rsidR="0078422B" w:rsidRPr="0078422B" w:rsidRDefault="0078422B" w:rsidP="0078422B">
      <w:pPr>
        <w:rPr>
          <w:sz w:val="40"/>
          <w:szCs w:val="40"/>
        </w:rPr>
      </w:pPr>
      <w:r w:rsidRPr="0078422B">
        <w:rPr>
          <w:rFonts w:cs="Arial"/>
          <w:sz w:val="40"/>
          <w:szCs w:val="40"/>
          <w:rtl/>
        </w:rPr>
        <w:t>مع الأسف أصبح الحاج وغير الحاج يذبَح الذَّبيحةَ ويأكلها دون اعتبار، والواجب أن يعتبر وأنْ يَتَأثر، وأن ينظر في تأسيس تشريعها لأي شيء ذبحت، فلم تذبح للأكل فقط، وإنَّما هو رمز للتضحية العظيمة التي ضحى بها أبونا إبراهيم - عليه السَّلام - إبراهيمُ الذي وَفَّى، إبراهيمُ الذي ابتلاه الله بثلاثِ بلايا عظام</w:t>
      </w:r>
      <w:r w:rsidRPr="0078422B">
        <w:rPr>
          <w:sz w:val="40"/>
          <w:szCs w:val="40"/>
        </w:rPr>
        <w:t>.</w:t>
      </w:r>
    </w:p>
    <w:p w:rsidR="0078422B" w:rsidRPr="0078422B" w:rsidRDefault="0078422B" w:rsidP="0078422B">
      <w:pPr>
        <w:rPr>
          <w:sz w:val="40"/>
          <w:szCs w:val="40"/>
        </w:rPr>
      </w:pPr>
      <w:r w:rsidRPr="0078422B">
        <w:rPr>
          <w:sz w:val="40"/>
          <w:szCs w:val="40"/>
        </w:rPr>
        <w:lastRenderedPageBreak/>
        <w:t xml:space="preserve"> </w:t>
      </w:r>
    </w:p>
    <w:p w:rsidR="0078422B" w:rsidRPr="0078422B" w:rsidRDefault="0078422B" w:rsidP="0078422B">
      <w:pPr>
        <w:rPr>
          <w:sz w:val="40"/>
          <w:szCs w:val="40"/>
        </w:rPr>
      </w:pPr>
      <w:r w:rsidRPr="0078422B">
        <w:rPr>
          <w:rFonts w:cs="Arial"/>
          <w:sz w:val="40"/>
          <w:szCs w:val="40"/>
          <w:rtl/>
        </w:rPr>
        <w:t>﴿ وَإِذِ ابْتَلَى إِبْرَاهِيمَ رَبُّهُ بِكَلِمَاتٍ فَأَتَمَّهُنَّ قَالَ إِنِّي جَاعِلُكَ لِلنَّاسِ إِمَامًا قَالَ وَمِنْ ذُرِّيَّتِي قَالَ لاَ يَنَالُ عَهْدِي الظَّالِمِينَ ﴾ [البقرة: 124]، ابتلاه الله بتضحياتٍ عظام، فنَفَّذَ مرادَ الله، وغلب مراد الله على مراد نفسه، وقدَّم ما يُحِبُّه الله وآثر ما يُحِبُّه الله على مَحبوب نفسه، الابن العزيز الذي أعطاه الله إيَّاه عند الكبر، وأطاع أمْرَ الله بذبحه، حتى تَلَّ السكين على حلقه، فرحمه الله، وأتاه بالفرج لَمَّا رأى استسلامَه لله؛ ﴿ فَلَمَّا أَسْلَمَا وَتَلَّهُ لِلْجَبِينِ * وَنَادَيْنَاهُ أَنْ يَا إِبْرَاهِيمُ * قَدْ صَدَّقْتَ الرُّؤْيَا ﴾ [الصافات: 103 - 104]، هذا الابتلاء العظيم يَجِب أن يذكُرَه مَن يذبح النسيكة والضحية؛ ليقتدي بأبيه إبراهيم، فيضحي بمحبوبات نفسِه في سبيل مَحبوبات ربِّه - جل وعلا - فيضحي بكل شيء من شؤون حياتِه؛ ليكونَ من أتباع أبيه إبراهيم، ومِمَّن يرد على حوض المصطفى - صلَّى الله عليه وسلَّم - أمَّا أن يذبَحَها ويأكلها دون اعتبار، فهذا أصبح كالبهيمة التي ذبحها، والعياذ بالله</w:t>
      </w:r>
      <w:r w:rsidRPr="0078422B">
        <w:rPr>
          <w:sz w:val="40"/>
          <w:szCs w:val="40"/>
        </w:rPr>
        <w:t>.</w:t>
      </w:r>
    </w:p>
    <w:p w:rsidR="0078422B" w:rsidRPr="0078422B" w:rsidRDefault="0078422B" w:rsidP="0078422B">
      <w:pPr>
        <w:rPr>
          <w:sz w:val="40"/>
          <w:szCs w:val="40"/>
        </w:rPr>
      </w:pPr>
      <w:r w:rsidRPr="0078422B">
        <w:rPr>
          <w:sz w:val="40"/>
          <w:szCs w:val="40"/>
        </w:rPr>
        <w:t xml:space="preserve"> </w:t>
      </w:r>
    </w:p>
    <w:p w:rsidR="0078422B" w:rsidRPr="0078422B" w:rsidRDefault="0078422B" w:rsidP="0078422B">
      <w:pPr>
        <w:rPr>
          <w:sz w:val="40"/>
          <w:szCs w:val="40"/>
        </w:rPr>
      </w:pPr>
      <w:r w:rsidRPr="0078422B">
        <w:rPr>
          <w:rFonts w:cs="Arial"/>
          <w:sz w:val="40"/>
          <w:szCs w:val="40"/>
          <w:rtl/>
        </w:rPr>
        <w:t>عبَر وحكم يَستفيدها المسلم من الحج، كالعِبَر المستفادة من رَمْيِ الجمار، فالحاج إذا رمى الجمار لا يرمي أحجارًا، ليس المقصود أنْ يرمي أحجارًا، وليس الشيطان واقفًا له؛ ليرجمه، ولكن فيها تذكُّر للمواضع التي رجم فيها أبوه الشيطان، إنَّ الشيطان تَمثَّل لأبينا إبراهيم بصورة رجل وَقور، وأخذ يذكره كيف يزهد بابنه، ومعه الحبل والسكين ليذبحه، فلَمَّا سمع منطقه ومنظره عَرَف أنَّه شيطان، فرجمه بسبع حصيات حتى وَلَّى</w:t>
      </w:r>
      <w:r w:rsidRPr="0078422B">
        <w:rPr>
          <w:sz w:val="40"/>
          <w:szCs w:val="40"/>
        </w:rPr>
        <w:t>.</w:t>
      </w:r>
    </w:p>
    <w:p w:rsidR="0078422B" w:rsidRPr="0078422B" w:rsidRDefault="0078422B" w:rsidP="0078422B">
      <w:pPr>
        <w:rPr>
          <w:sz w:val="40"/>
          <w:szCs w:val="40"/>
        </w:rPr>
      </w:pPr>
      <w:r w:rsidRPr="0078422B">
        <w:rPr>
          <w:sz w:val="40"/>
          <w:szCs w:val="40"/>
        </w:rPr>
        <w:t xml:space="preserve"> </w:t>
      </w:r>
    </w:p>
    <w:p w:rsidR="0078422B" w:rsidRPr="0078422B" w:rsidRDefault="0078422B" w:rsidP="0078422B">
      <w:pPr>
        <w:rPr>
          <w:sz w:val="40"/>
          <w:szCs w:val="40"/>
        </w:rPr>
      </w:pPr>
      <w:r w:rsidRPr="0078422B">
        <w:rPr>
          <w:rFonts w:cs="Arial"/>
          <w:sz w:val="40"/>
          <w:szCs w:val="40"/>
          <w:rtl/>
        </w:rPr>
        <w:lastRenderedPageBreak/>
        <w:t>ولكنَّ الخبيثَ لم يَيْئَس، فوقف في موقفٍ آخر بزِيٍّ آخر، وبشكل آخر، وخاطبه بفتنة أخرى، فعرف أنَّه شيطانٌ مُتمثل لفتنته، فرجمه حتى وَلَّى</w:t>
      </w:r>
      <w:r w:rsidRPr="0078422B">
        <w:rPr>
          <w:sz w:val="40"/>
          <w:szCs w:val="40"/>
        </w:rPr>
        <w:t>.</w:t>
      </w:r>
    </w:p>
    <w:p w:rsidR="0078422B" w:rsidRPr="0078422B" w:rsidRDefault="0078422B" w:rsidP="0078422B">
      <w:pPr>
        <w:rPr>
          <w:sz w:val="40"/>
          <w:szCs w:val="40"/>
        </w:rPr>
      </w:pPr>
      <w:r w:rsidRPr="0078422B">
        <w:rPr>
          <w:sz w:val="40"/>
          <w:szCs w:val="40"/>
        </w:rPr>
        <w:t xml:space="preserve"> </w:t>
      </w:r>
    </w:p>
    <w:p w:rsidR="0078422B" w:rsidRPr="0078422B" w:rsidRDefault="0078422B" w:rsidP="0078422B">
      <w:pPr>
        <w:rPr>
          <w:sz w:val="40"/>
          <w:szCs w:val="40"/>
        </w:rPr>
      </w:pPr>
      <w:r w:rsidRPr="0078422B">
        <w:rPr>
          <w:rFonts w:cs="Arial"/>
          <w:sz w:val="40"/>
          <w:szCs w:val="40"/>
          <w:rtl/>
        </w:rPr>
        <w:t>ولكن لم يَيْئَس الخبيث، فوقف وقفة ثالثة، فنظر إليه أبونا أبو الحنفاء إبراهيم، وقال: أنت أَزَبُّ العقبة مهما تشكلت أو نطقت، فأنت أَزَبُّ العقبة؛ أي: شيطان العقبة، أنت الذي وقفت بالعقبة، فرجمه حتى وَلَّى، فهل يستفيد الحاجُّ من رَجْمِ الجمار بأن يرجم شياطين الجن والإنس بكثرة الاستعاذة، وقراءة القرآن، وتكبير الله، وإشغال أوقاته النفيسة بذكر الله؟ وهل يرمي شياطين الإنس الذين يبثون سُمومهم في الصُّحف والأغاني والتِّلْفَاز وأشرطة السينما وغيرها؟ وهل يرجمهم رجمًا مَعنويًّا ببغضهم والابتعاد عنهم، أو يُعينهم على ذلك بشراء الأشرطة والصُّحف والمجلات، والعياذ بالله؟</w:t>
      </w:r>
    </w:p>
    <w:p w:rsidR="0078422B" w:rsidRPr="0078422B" w:rsidRDefault="0078422B" w:rsidP="0078422B">
      <w:pPr>
        <w:rPr>
          <w:sz w:val="40"/>
          <w:szCs w:val="40"/>
        </w:rPr>
      </w:pPr>
      <w:r w:rsidRPr="0078422B">
        <w:rPr>
          <w:sz w:val="40"/>
          <w:szCs w:val="40"/>
        </w:rPr>
        <w:t xml:space="preserve"> </w:t>
      </w:r>
    </w:p>
    <w:p w:rsidR="0078422B" w:rsidRPr="0078422B" w:rsidRDefault="0078422B" w:rsidP="0078422B">
      <w:pPr>
        <w:rPr>
          <w:sz w:val="40"/>
          <w:szCs w:val="40"/>
        </w:rPr>
      </w:pPr>
      <w:r w:rsidRPr="0078422B">
        <w:rPr>
          <w:rFonts w:cs="Arial"/>
          <w:sz w:val="40"/>
          <w:szCs w:val="40"/>
          <w:rtl/>
        </w:rPr>
        <w:t>فعلى المسلم أن يعرفَ حِكْمَة الحج، وأن يعمل بها؛ قال الله - تعالى -: ﴿ وَأَذِّنْ فِي النَّاسِ بِالْحَجِّ يَأْتُوكَ رِجَالاً وَعَلَى كُلِّ ضَامِرٍ يَأْتِينَ مِنْ كُلِّ فَجٍّ عَمِيقٍ لِيَشْهَدُوا مَنَافِعَ لَهُمْ ﴾ [الحج: 27]، فلا بُدَّ للحجاج من شهود المنافع السياسية، والاقتصادية، والثقافية، والاجتماعية، يَجب عليهم أنْ يَغتنموا هذه الفُرصة في هذا المؤتَمر العظيم الجامع لجميع فئات المسلمين على اختلاف أجناسهم وألوانِهم ولغاتِهم، أن يلتقي بعضُهم ببعض، وأنْ يتدارَس بعضهم شؤونَ بعض، حتى يَتمكَّنوا من رَسْمِ تَخطيط يدفعون به خطط اليهودية والماسونية الذي تفاقم شَرُّها في هذا الزمان</w:t>
      </w:r>
      <w:r w:rsidRPr="0078422B">
        <w:rPr>
          <w:sz w:val="40"/>
          <w:szCs w:val="40"/>
        </w:rPr>
        <w:t>.</w:t>
      </w:r>
    </w:p>
    <w:p w:rsidR="0078422B" w:rsidRPr="0078422B" w:rsidRDefault="0078422B" w:rsidP="0078422B">
      <w:pPr>
        <w:rPr>
          <w:sz w:val="40"/>
          <w:szCs w:val="40"/>
        </w:rPr>
      </w:pPr>
      <w:r w:rsidRPr="0078422B">
        <w:rPr>
          <w:sz w:val="40"/>
          <w:szCs w:val="40"/>
        </w:rPr>
        <w:t xml:space="preserve"> </w:t>
      </w:r>
    </w:p>
    <w:p w:rsidR="0078422B" w:rsidRPr="0078422B" w:rsidRDefault="0078422B" w:rsidP="0078422B">
      <w:pPr>
        <w:rPr>
          <w:sz w:val="40"/>
          <w:szCs w:val="40"/>
        </w:rPr>
      </w:pPr>
      <w:r w:rsidRPr="0078422B">
        <w:rPr>
          <w:rFonts w:cs="Arial"/>
          <w:sz w:val="40"/>
          <w:szCs w:val="40"/>
          <w:rtl/>
        </w:rPr>
        <w:lastRenderedPageBreak/>
        <w:t>كما يجب عليهم أن يشهدوا منافِعَ اقتصادية، فيتعرف بعضُهم على مصنوعات بعض، ويؤَسِّسون شركات يضربون بها الشركاتِ اليهوديَّة الاستغلاليَّة، ويعملون على معالجة الغزو الفكري الاستعماري الصليبي اليهودي، ذلك الغزو الفكري المشترك بين جميعِ أهلِ المطامع الذي تفاقم شرُّه، وينبه بعضهم بَعضًا على هَمزات الشياطين، ويَحض بعضهم بعضًا على حصر التلقي للهداية والثقافة مِن ينبوع الرِّسالة، وأن يتمَسَّكوا ببضاعة السماء، ويرفضوا البضاعة الأرضية الملتقطة من المزابل اليهودية، ويُنبِّه بعضهم بعضًا إلى خطر هذه الكلمة الماسونية: الدين لله والوطن للجميع، التي يقام من أجلها حكم عَلماني كافر، تباح فيه الفواحش، ويباح فيه القمار، وتكثُر فيه المراقص وغيرها، هذه الكلمة الخبيثة يَجب أن تبدل بالكلمة الطيبة</w:t>
      </w:r>
      <w:r w:rsidRPr="0078422B">
        <w:rPr>
          <w:sz w:val="40"/>
          <w:szCs w:val="40"/>
        </w:rPr>
        <w:t>.</w:t>
      </w:r>
    </w:p>
    <w:p w:rsidR="0078422B" w:rsidRPr="0078422B" w:rsidRDefault="0078422B" w:rsidP="0078422B">
      <w:pPr>
        <w:rPr>
          <w:sz w:val="40"/>
          <w:szCs w:val="40"/>
        </w:rPr>
      </w:pPr>
      <w:r w:rsidRPr="0078422B">
        <w:rPr>
          <w:sz w:val="40"/>
          <w:szCs w:val="40"/>
        </w:rPr>
        <w:t xml:space="preserve"> </w:t>
      </w:r>
    </w:p>
    <w:p w:rsidR="0078422B" w:rsidRPr="0078422B" w:rsidRDefault="0078422B" w:rsidP="0078422B">
      <w:pPr>
        <w:rPr>
          <w:sz w:val="40"/>
          <w:szCs w:val="40"/>
        </w:rPr>
      </w:pPr>
      <w:r w:rsidRPr="0078422B">
        <w:rPr>
          <w:rFonts w:cs="Arial"/>
          <w:sz w:val="40"/>
          <w:szCs w:val="40"/>
          <w:rtl/>
        </w:rPr>
        <w:t>الدين لله والوطن لله، يَجب أن يحتذي بحكم الله، وأن تقام فيه شريعةُ الله، وأن يؤمر فيه بالمعروف، وينهى فيه على المنكر، الدين لله والوطن لله، ليس الوطن لأقلية كافرة فاجرة، يعمل الزعماء على رفضِ دين الله من أجل 3% أو4%، ويهدرون كرامة 96% من المسلمين، قاتلهم الله أنَّى يؤفكون</w:t>
      </w:r>
      <w:r w:rsidRPr="0078422B">
        <w:rPr>
          <w:sz w:val="40"/>
          <w:szCs w:val="40"/>
        </w:rPr>
        <w:t>.</w:t>
      </w:r>
    </w:p>
    <w:p w:rsidR="0078422B" w:rsidRPr="0078422B" w:rsidRDefault="0078422B" w:rsidP="0078422B">
      <w:pPr>
        <w:rPr>
          <w:sz w:val="40"/>
          <w:szCs w:val="40"/>
        </w:rPr>
      </w:pPr>
      <w:r w:rsidRPr="0078422B">
        <w:rPr>
          <w:sz w:val="40"/>
          <w:szCs w:val="40"/>
        </w:rPr>
        <w:t xml:space="preserve"> </w:t>
      </w:r>
    </w:p>
    <w:p w:rsidR="0078422B" w:rsidRPr="0078422B" w:rsidRDefault="0078422B" w:rsidP="0078422B">
      <w:pPr>
        <w:rPr>
          <w:sz w:val="40"/>
          <w:szCs w:val="40"/>
        </w:rPr>
      </w:pPr>
      <w:r w:rsidRPr="0078422B">
        <w:rPr>
          <w:rFonts w:cs="Arial"/>
          <w:sz w:val="40"/>
          <w:szCs w:val="40"/>
          <w:rtl/>
        </w:rPr>
        <w:t xml:space="preserve">كما أن عليهم أن يفضحوا الأكذوبة الباطلة: الدين لا يصلح للحياة، الدين شيء والسياسة شيء آخر، فالدين كلُّه سياسة، لا إلهَ إلا الله كلها سياسة، جميع أمم الرسائل لم يُحاربوا رُسُلَهم إلاَّ لأغراضٍ سياسية رئاسية انتهازية استغلالية، فلا إلهَ إلا الله تخضع رؤوسهم للحق والعدل، وتَقضي على ما يريدون فَرْضَه من الألوهية على الناس، </w:t>
      </w:r>
      <w:r w:rsidRPr="0078422B">
        <w:rPr>
          <w:rFonts w:cs="Arial"/>
          <w:sz w:val="40"/>
          <w:szCs w:val="40"/>
          <w:rtl/>
        </w:rPr>
        <w:lastRenderedPageBreak/>
        <w:t>فالدين صالح ومصلح للحياة، شرعة العليم الحكيم، الذي يعلم خبايا النفوس، فعلى المسلمين أنْ يتعاونوا في هذا المضمار، ويكشفوا كل باطل</w:t>
      </w:r>
      <w:r w:rsidRPr="0078422B">
        <w:rPr>
          <w:sz w:val="40"/>
          <w:szCs w:val="40"/>
        </w:rPr>
        <w:t>.</w:t>
      </w:r>
    </w:p>
    <w:p w:rsidR="0078422B" w:rsidRPr="0078422B" w:rsidRDefault="0078422B" w:rsidP="0078422B">
      <w:pPr>
        <w:rPr>
          <w:sz w:val="40"/>
          <w:szCs w:val="40"/>
        </w:rPr>
      </w:pPr>
      <w:r w:rsidRPr="0078422B">
        <w:rPr>
          <w:sz w:val="40"/>
          <w:szCs w:val="40"/>
        </w:rPr>
        <w:t xml:space="preserve"> </w:t>
      </w:r>
    </w:p>
    <w:p w:rsidR="0078422B" w:rsidRPr="0078422B" w:rsidRDefault="0078422B" w:rsidP="0078422B">
      <w:pPr>
        <w:rPr>
          <w:sz w:val="40"/>
          <w:szCs w:val="40"/>
        </w:rPr>
      </w:pPr>
      <w:r w:rsidRPr="0078422B">
        <w:rPr>
          <w:rFonts w:cs="Arial"/>
          <w:sz w:val="40"/>
          <w:szCs w:val="40"/>
          <w:rtl/>
        </w:rPr>
        <w:t>عليهم أن يكشفوا ضمائر القومِيِّين الوثنيين الذين يقولون: نحن نساير الرَّكب، مسايرة الركب تجعل المرءَ يتخَلَّى عن شخصيَّته، وتصبح حياته ظِلاًّ لغيره، إنَّ الله أوْجَبَ عليك أن تكون مُسيِّرًا لا مسيَّرًا، وأن تكون قائدًا لا مَقودًا، كيف تساير الركب؟ هذه كلمة باطلة يَجب أن يفهمها المسلمون، ويُفهِّموها لإخوانهم من حجاج بيت الله من كل جنس ولون</w:t>
      </w:r>
      <w:r w:rsidRPr="0078422B">
        <w:rPr>
          <w:sz w:val="40"/>
          <w:szCs w:val="40"/>
        </w:rPr>
        <w:t>.</w:t>
      </w:r>
    </w:p>
    <w:p w:rsidR="0078422B" w:rsidRPr="0078422B" w:rsidRDefault="0078422B" w:rsidP="0078422B">
      <w:pPr>
        <w:rPr>
          <w:sz w:val="40"/>
          <w:szCs w:val="40"/>
        </w:rPr>
      </w:pPr>
      <w:r w:rsidRPr="0078422B">
        <w:rPr>
          <w:sz w:val="40"/>
          <w:szCs w:val="40"/>
        </w:rPr>
        <w:t xml:space="preserve"> </w:t>
      </w:r>
    </w:p>
    <w:p w:rsidR="0078422B" w:rsidRPr="0078422B" w:rsidRDefault="0078422B" w:rsidP="0078422B">
      <w:pPr>
        <w:rPr>
          <w:sz w:val="40"/>
          <w:szCs w:val="40"/>
        </w:rPr>
      </w:pPr>
      <w:r w:rsidRPr="0078422B">
        <w:rPr>
          <w:rFonts w:cs="Arial"/>
          <w:sz w:val="40"/>
          <w:szCs w:val="40"/>
          <w:rtl/>
        </w:rPr>
        <w:t>وكذلك قولهم: نحن نتمشى مع الواقع، كلمات فارغة، كيف نتمشى مع الواقع؟ من واجبك العمل على إصلاح الواقع، حتى الحيوان يُصادِم الواقع الذي يَختلف مع طبيعته ومصلحته، مصادمةُ الواقع شيء فطري، والذي لا يصادم الواقعَ هو أخسُّ من الحيوان، بل أخس من الحشرات، والعياذ بالله</w:t>
      </w:r>
      <w:r w:rsidRPr="0078422B">
        <w:rPr>
          <w:sz w:val="40"/>
          <w:szCs w:val="40"/>
        </w:rPr>
        <w:t>.</w:t>
      </w:r>
    </w:p>
    <w:p w:rsidR="0078422B" w:rsidRPr="0078422B" w:rsidRDefault="0078422B" w:rsidP="0078422B">
      <w:pPr>
        <w:rPr>
          <w:sz w:val="40"/>
          <w:szCs w:val="40"/>
        </w:rPr>
      </w:pPr>
      <w:r w:rsidRPr="0078422B">
        <w:rPr>
          <w:sz w:val="40"/>
          <w:szCs w:val="40"/>
        </w:rPr>
        <w:t xml:space="preserve"> </w:t>
      </w:r>
    </w:p>
    <w:p w:rsidR="0078422B" w:rsidRPr="0078422B" w:rsidRDefault="0078422B" w:rsidP="0078422B">
      <w:pPr>
        <w:rPr>
          <w:sz w:val="40"/>
          <w:szCs w:val="40"/>
        </w:rPr>
      </w:pPr>
      <w:r w:rsidRPr="0078422B">
        <w:rPr>
          <w:rFonts w:cs="Arial"/>
          <w:sz w:val="40"/>
          <w:szCs w:val="40"/>
          <w:rtl/>
        </w:rPr>
        <w:t xml:space="preserve">إنَّ اللهَ أوجب على المسلم أنْ يكونَ حاملاً لرسالةِ مُحمد - صلَّى الله عليه وسلَّم - وألا يكون تابعًا لغير محمد، ولا مُقتديًا بغير محمد، وأوجب عليه أن يكون سدًّا منيعًا يصد عن عقيدته، وإلا فما قيمته في </w:t>
      </w:r>
      <w:proofErr w:type="gramStart"/>
      <w:r w:rsidRPr="0078422B">
        <w:rPr>
          <w:rFonts w:cs="Arial"/>
          <w:sz w:val="40"/>
          <w:szCs w:val="40"/>
          <w:rtl/>
        </w:rPr>
        <w:t>الحياة؟</w:t>
      </w:r>
      <w:r w:rsidRPr="0078422B">
        <w:rPr>
          <w:sz w:val="40"/>
          <w:szCs w:val="40"/>
        </w:rPr>
        <w:t>[</w:t>
      </w:r>
      <w:proofErr w:type="gramEnd"/>
      <w:r w:rsidRPr="0078422B">
        <w:rPr>
          <w:sz w:val="40"/>
          <w:szCs w:val="40"/>
        </w:rPr>
        <w:t>2]</w:t>
      </w:r>
    </w:p>
    <w:p w:rsidR="0078422B" w:rsidRPr="0078422B" w:rsidRDefault="0078422B" w:rsidP="0078422B">
      <w:pPr>
        <w:rPr>
          <w:sz w:val="40"/>
          <w:szCs w:val="40"/>
        </w:rPr>
      </w:pPr>
      <w:r w:rsidRPr="0078422B">
        <w:rPr>
          <w:sz w:val="40"/>
          <w:szCs w:val="40"/>
        </w:rPr>
        <w:t xml:space="preserve"> </w:t>
      </w:r>
    </w:p>
    <w:p w:rsidR="0078422B" w:rsidRPr="0078422B" w:rsidRDefault="0078422B" w:rsidP="0078422B">
      <w:pPr>
        <w:rPr>
          <w:sz w:val="40"/>
          <w:szCs w:val="40"/>
        </w:rPr>
      </w:pPr>
    </w:p>
    <w:p w:rsidR="0078422B" w:rsidRPr="0078422B" w:rsidRDefault="0078422B" w:rsidP="0078422B">
      <w:pPr>
        <w:rPr>
          <w:sz w:val="40"/>
          <w:szCs w:val="40"/>
        </w:rPr>
      </w:pPr>
      <w:r w:rsidRPr="0078422B">
        <w:rPr>
          <w:sz w:val="40"/>
          <w:szCs w:val="40"/>
        </w:rPr>
        <w:lastRenderedPageBreak/>
        <w:t xml:space="preserve">[1] </w:t>
      </w:r>
      <w:r w:rsidRPr="0078422B">
        <w:rPr>
          <w:rFonts w:cs="Arial"/>
          <w:sz w:val="40"/>
          <w:szCs w:val="40"/>
          <w:rtl/>
        </w:rPr>
        <w:t>رواه البخاري في المناقب باب: قصة خزاعة، رقم (</w:t>
      </w:r>
      <w:proofErr w:type="gramStart"/>
      <w:r w:rsidRPr="0078422B">
        <w:rPr>
          <w:rFonts w:cs="Arial"/>
          <w:sz w:val="40"/>
          <w:szCs w:val="40"/>
          <w:rtl/>
        </w:rPr>
        <w:t>3521)،</w:t>
      </w:r>
      <w:proofErr w:type="gramEnd"/>
      <w:r w:rsidRPr="0078422B">
        <w:rPr>
          <w:rFonts w:cs="Arial"/>
          <w:sz w:val="40"/>
          <w:szCs w:val="40"/>
          <w:rtl/>
        </w:rPr>
        <w:t xml:space="preserve"> و(4623)، ومسلم في باب النار يدخلها الجبارون... من كتاب الجنة، رقم (2856)، (51) عن أبي هريرة</w:t>
      </w:r>
      <w:r w:rsidRPr="0078422B">
        <w:rPr>
          <w:sz w:val="40"/>
          <w:szCs w:val="40"/>
        </w:rPr>
        <w:t>.</w:t>
      </w:r>
    </w:p>
    <w:p w:rsidR="0078422B" w:rsidRPr="0078422B" w:rsidRDefault="0078422B" w:rsidP="0078422B">
      <w:pPr>
        <w:rPr>
          <w:sz w:val="40"/>
          <w:szCs w:val="40"/>
        </w:rPr>
      </w:pPr>
      <w:r w:rsidRPr="0078422B">
        <w:rPr>
          <w:sz w:val="40"/>
          <w:szCs w:val="40"/>
        </w:rPr>
        <w:t xml:space="preserve">[2] </w:t>
      </w:r>
      <w:r w:rsidRPr="0078422B">
        <w:rPr>
          <w:rFonts w:cs="Arial"/>
          <w:sz w:val="40"/>
          <w:szCs w:val="40"/>
          <w:rtl/>
        </w:rPr>
        <w:t>من خطبة للشيخ ألقاها - رحمه الله - بمناسبة موسم الحج 1396هـ بالقصيم بجامع الراشد</w:t>
      </w:r>
      <w:r w:rsidRPr="0078422B">
        <w:rPr>
          <w:sz w:val="40"/>
          <w:szCs w:val="40"/>
        </w:rPr>
        <w:t>.</w:t>
      </w:r>
    </w:p>
    <w:p w:rsidR="0078422B" w:rsidRPr="0078422B" w:rsidRDefault="0078422B" w:rsidP="0078422B">
      <w:pPr>
        <w:rPr>
          <w:sz w:val="40"/>
          <w:szCs w:val="40"/>
        </w:rPr>
      </w:pPr>
    </w:p>
    <w:p w:rsidR="0078422B" w:rsidRPr="0078422B" w:rsidRDefault="0078422B" w:rsidP="0078422B">
      <w:pPr>
        <w:jc w:val="right"/>
        <w:rPr>
          <w:sz w:val="40"/>
          <w:szCs w:val="40"/>
        </w:rPr>
      </w:pPr>
      <w:bookmarkStart w:id="0" w:name="_GoBack"/>
      <w:bookmarkEnd w:id="0"/>
    </w:p>
    <w:sectPr w:rsidR="0078422B" w:rsidRPr="0078422B">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22B"/>
    <w:rsid w:val="004E7B97"/>
    <w:rsid w:val="0078422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9179D"/>
  <w15:chartTrackingRefBased/>
  <w15:docId w15:val="{8E2CF887-5BCE-4B42-B493-634073B42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2041</Words>
  <Characters>11638</Characters>
  <Application>Microsoft Office Word</Application>
  <DocSecurity>0</DocSecurity>
  <Lines>96</Lines>
  <Paragraphs>27</Paragraphs>
  <ScaleCrop>false</ScaleCrop>
  <Company/>
  <LinksUpToDate>false</LinksUpToDate>
  <CharactersWithSpaces>13652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yahya aldouri</dc:creator>
  <cp:keywords/>
  <dc:description/>
  <cp:lastModifiedBy>yahya aldouri</cp:lastModifiedBy>
  <cp:revision>2</cp:revision>
  <dcterms:created xsi:type="dcterms:W3CDTF">2017-07-29T11:03:00Z</dcterms:created>
  <dcterms:modified xsi:type="dcterms:W3CDTF">2017-07-29T11:04:00Z</dcterms:modified>
</cp:coreProperties>
</file>